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D5" w:rsidRDefault="00190BD5" w:rsidP="00190BD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ro-RO"/>
        </w:rPr>
      </w:pPr>
      <w:r>
        <w:rPr>
          <w:rFonts w:ascii="Times New Roman" w:hAnsi="Times New Roman"/>
          <w:b/>
          <w:noProof/>
          <w:sz w:val="24"/>
          <w:szCs w:val="24"/>
          <w:lang w:val="ro-RO"/>
        </w:rPr>
        <w:t>LITERA A</w:t>
      </w:r>
    </w:p>
    <w:p w:rsidR="00190BD5" w:rsidRDefault="00190BD5" w:rsidP="00190BD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adonic:</w:t>
      </w: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val="ro-RO" w:eastAsia="zh-CN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1843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, Dimitrie Gusti,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 xml:space="preserve"> Prozodia românească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, în: Scr. Lit. Ined. (1820-1845; ed. 1981), p. 202: </w:t>
      </w:r>
      <w:r w:rsidRPr="001523D5">
        <w:rPr>
          <w:rFonts w:ascii="Times New Roman" w:eastAsia="SimSun" w:hAnsi="Times New Roman"/>
          <w:bCs/>
          <w:i/>
          <w:sz w:val="24"/>
          <w:szCs w:val="24"/>
          <w:lang w:val="ro-RO" w:eastAsia="zh-CN"/>
        </w:rPr>
        <w:t xml:space="preserve">Versul </w:t>
      </w:r>
      <w:r w:rsidRPr="001523D5">
        <w:rPr>
          <w:rFonts w:ascii="Times New Roman" w:eastAsia="SimSun" w:hAnsi="Times New Roman"/>
          <w:b/>
          <w:bCs/>
          <w:i/>
          <w:sz w:val="24"/>
          <w:szCs w:val="24"/>
          <w:lang w:val="ro-RO" w:eastAsia="zh-CN"/>
        </w:rPr>
        <w:t>adonic</w:t>
      </w: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albăstreálă</w:t>
      </w:r>
      <w:proofErr w:type="spellEnd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 xml:space="preserve"> s.f.</w:t>
      </w: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1828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, Gheorghe Peşacov,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 xml:space="preserve"> Dezmierdare poeticească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, în: Scr. Lit. Ined. (1820-1845; ed. 1981), p. 232.</w:t>
      </w: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 xml:space="preserve">AMFIMÁCRU </w:t>
      </w:r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s.n.</w:t>
      </w: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val="ro-RO" w:eastAsia="zh-CN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1843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, Dimitrie Gusti,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 xml:space="preserve"> Prozodia românească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, în: Scr. Lit. Ined. (1820-1845; ed. 1981), p. 200: </w:t>
      </w:r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Podul </w:t>
      </w: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amfimacron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este acela a căruia silabă...; Versul următor este </w:t>
      </w: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amfimacronic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:... (ambele citate, la p. 200)</w:t>
      </w: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analogicéşte</w:t>
      </w:r>
      <w:proofErr w:type="spellEnd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 xml:space="preserve"> adv.</w:t>
      </w: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val="ro-RO" w:eastAsia="zh-CN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 xml:space="preserve">1826,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Eufrosin Poteca,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 xml:space="preserve"> Elementuri de metafizică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, în: Scr. Lit. Ined. (1820-1845; ed. 1981), </w:t>
      </w:r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p. 290: </w:t>
      </w:r>
      <w:proofErr w:type="spellStart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ogeturile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de </w:t>
      </w:r>
      <w:proofErr w:type="spellStart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amîndouă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părțile </w:t>
      </w:r>
      <w:proofErr w:type="spellStart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sînt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împărțite </w:t>
      </w:r>
      <w:proofErr w:type="spellStart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întocma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și răspund la figură, la mărime și la distanță </w:t>
      </w: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analoghicește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.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1523D5">
        <w:rPr>
          <w:rFonts w:ascii="Times New Roman" w:hAnsi="Times New Roman"/>
          <w:b/>
          <w:sz w:val="24"/>
          <w:szCs w:val="24"/>
          <w:lang w:val="ro-RO"/>
        </w:rPr>
        <w:t>ACẮU</w:t>
      </w:r>
      <w:r w:rsidRPr="001523D5">
        <w:rPr>
          <w:rFonts w:ascii="Times New Roman" w:hAnsi="Times New Roman"/>
          <w:sz w:val="24"/>
          <w:szCs w:val="24"/>
          <w:lang w:val="ro-RO"/>
        </w:rPr>
        <w:t xml:space="preserve"> s.n. (Trans.) „măsură de capacitate pentru lichide – </w:t>
      </w:r>
      <w:proofErr w:type="spellStart"/>
      <w:r w:rsidRPr="001523D5">
        <w:rPr>
          <w:rFonts w:ascii="Times New Roman" w:hAnsi="Times New Roman"/>
          <w:sz w:val="24"/>
          <w:szCs w:val="24"/>
          <w:lang w:val="ro-RO"/>
        </w:rPr>
        <w:t>mesure</w:t>
      </w:r>
      <w:proofErr w:type="spellEnd"/>
      <w:r w:rsidRPr="001523D5">
        <w:rPr>
          <w:rFonts w:ascii="Times New Roman" w:hAnsi="Times New Roman"/>
          <w:sz w:val="24"/>
          <w:szCs w:val="24"/>
          <w:lang w:val="ro-RO"/>
        </w:rPr>
        <w:t xml:space="preserve"> de </w:t>
      </w:r>
      <w:proofErr w:type="spellStart"/>
      <w:r w:rsidRPr="001523D5">
        <w:rPr>
          <w:rFonts w:ascii="Times New Roman" w:hAnsi="Times New Roman"/>
          <w:sz w:val="24"/>
          <w:szCs w:val="24"/>
          <w:lang w:val="ro-RO"/>
        </w:rPr>
        <w:t>capacité</w:t>
      </w:r>
      <w:proofErr w:type="spellEnd"/>
      <w:r w:rsidRPr="001523D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1523D5">
        <w:rPr>
          <w:rFonts w:ascii="Times New Roman" w:hAnsi="Times New Roman"/>
          <w:sz w:val="24"/>
          <w:szCs w:val="24"/>
          <w:lang w:val="ro-RO"/>
        </w:rPr>
        <w:t>pour</w:t>
      </w:r>
      <w:proofErr w:type="spellEnd"/>
      <w:r w:rsidRPr="001523D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1523D5">
        <w:rPr>
          <w:rFonts w:ascii="Times New Roman" w:hAnsi="Times New Roman"/>
          <w:sz w:val="24"/>
          <w:szCs w:val="24"/>
          <w:lang w:val="ro-RO"/>
        </w:rPr>
        <w:t>les</w:t>
      </w:r>
      <w:proofErr w:type="spellEnd"/>
      <w:r w:rsidRPr="001523D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1523D5">
        <w:rPr>
          <w:rFonts w:ascii="Times New Roman" w:hAnsi="Times New Roman"/>
          <w:sz w:val="24"/>
          <w:szCs w:val="24"/>
          <w:lang w:val="ro-RO"/>
        </w:rPr>
        <w:t>liquides</w:t>
      </w:r>
      <w:proofErr w:type="spellEnd"/>
      <w:r w:rsidRPr="001523D5">
        <w:rPr>
          <w:rFonts w:ascii="Times New Roman" w:hAnsi="Times New Roman"/>
          <w:sz w:val="24"/>
          <w:szCs w:val="24"/>
          <w:lang w:val="ro-RO"/>
        </w:rPr>
        <w:t>” 1767 (An. Ist. Arh. XXII, 315, apud TDRG</w:t>
      </w:r>
      <w:r w:rsidRPr="001523D5">
        <w:rPr>
          <w:rFonts w:ascii="Times New Roman" w:hAnsi="Times New Roman"/>
          <w:sz w:val="24"/>
          <w:szCs w:val="24"/>
          <w:vertAlign w:val="superscript"/>
          <w:lang w:val="ro-RO"/>
        </w:rPr>
        <w:t>3</w:t>
      </w:r>
      <w:r w:rsidRPr="001523D5">
        <w:rPr>
          <w:rFonts w:ascii="Times New Roman" w:hAnsi="Times New Roman"/>
          <w:sz w:val="24"/>
          <w:szCs w:val="24"/>
          <w:lang w:val="ro-RO"/>
        </w:rPr>
        <w:t xml:space="preserve">), var. (Ban., </w:t>
      </w:r>
      <w:proofErr w:type="spellStart"/>
      <w:r w:rsidRPr="001523D5">
        <w:rPr>
          <w:rFonts w:ascii="Times New Roman" w:hAnsi="Times New Roman"/>
          <w:sz w:val="24"/>
          <w:szCs w:val="24"/>
          <w:lang w:val="ro-RO"/>
        </w:rPr>
        <w:t>Mehed</w:t>
      </w:r>
      <w:proofErr w:type="spellEnd"/>
      <w:r w:rsidRPr="001523D5">
        <w:rPr>
          <w:rFonts w:ascii="Times New Roman" w:hAnsi="Times New Roman"/>
          <w:sz w:val="24"/>
          <w:szCs w:val="24"/>
          <w:lang w:val="ro-RO"/>
        </w:rPr>
        <w:t xml:space="preserve">.) </w:t>
      </w:r>
      <w:proofErr w:type="spellStart"/>
      <w:r w:rsidRPr="001523D5">
        <w:rPr>
          <w:rFonts w:ascii="Times New Roman" w:hAnsi="Times New Roman"/>
          <w:i/>
          <w:sz w:val="24"/>
          <w:szCs w:val="24"/>
          <w:lang w:val="ro-RO"/>
        </w:rPr>
        <w:t>ac</w:t>
      </w:r>
      <w:r w:rsidRPr="001523D5">
        <w:rPr>
          <w:rFonts w:ascii="Times New Roman" w:hAnsi="Times New Roman"/>
          <w:i/>
          <w:iCs/>
          <w:sz w:val="24"/>
          <w:szCs w:val="24"/>
          <w:lang w:val="ro-RO"/>
        </w:rPr>
        <w:t>ó</w:t>
      </w:r>
      <w:r w:rsidRPr="001523D5">
        <w:rPr>
          <w:rFonts w:ascii="Times New Roman" w:hAnsi="Times New Roman"/>
          <w:i/>
          <w:sz w:val="24"/>
          <w:szCs w:val="24"/>
          <w:lang w:val="ro-RO"/>
        </w:rPr>
        <w:t>v</w:t>
      </w:r>
      <w:proofErr w:type="spellEnd"/>
      <w:r w:rsidRPr="001523D5">
        <w:rPr>
          <w:rFonts w:ascii="Times New Roman" w:hAnsi="Times New Roman"/>
          <w:sz w:val="24"/>
          <w:szCs w:val="24"/>
          <w:lang w:val="ro-RO"/>
        </w:rPr>
        <w:t>.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1523D5">
        <w:rPr>
          <w:rFonts w:ascii="Times New Roman" w:hAnsi="Times New Roman"/>
          <w:noProof/>
          <w:sz w:val="24"/>
          <w:szCs w:val="24"/>
          <w:lang w:val="ro-RO"/>
        </w:rPr>
        <w:t>Apare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 şi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 cu sensul </w:t>
      </w:r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„găleată mare, bute, ciubăr”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: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1828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, Gheorghe Peşacov,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 xml:space="preserve"> Dezmierdare poeticească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în: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Scr. Lit. Ined. (1820-1845; ed. 1981)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p. 252: [Mustul...] Unii-l poartă, alții-l toarnă Pîn </w:t>
      </w: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acoave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 și pîn buți..</w:t>
      </w:r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[în Glosarul ediţiei, p. 299: </w:t>
      </w: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acov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(pl. </w:t>
      </w: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acoave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) „găleată mare, bute, ciubăr”. 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 xml:space="preserve">ARIFTEA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s.f. </w:t>
      </w:r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„lemn scurt și gros” (poate e grecism ???)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 [ar putea fi cuv. nou; lipseşte în DELR; mai este folosit de Matei Milu, ap. Călinescu, Istoria etc.; Apare ca nume propriu la Conachi... ]</w:t>
      </w: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val="ro-RO" w:eastAsia="zh-CN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 xml:space="preserve">c. 1810–1820,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Nicolae Dimachi,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 xml:space="preserve"> Poezii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în: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Scr. Lit. Ined. (1820-1845; ed. 1981)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p. 191: </w:t>
      </w: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Arifté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den lemn de fag, Bună coadă de </w:t>
      </w:r>
      <w:proofErr w:type="spellStart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băltag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, </w:t>
      </w:r>
      <w:proofErr w:type="spellStart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Crangă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lungă, cioturoasă. [în Glosarul ediţiei, p. 299: </w:t>
      </w: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arifte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„lemn scurt și gros”]</w:t>
      </w:r>
    </w:p>
    <w:p w:rsidR="00190BD5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</w:p>
    <w:p w:rsidR="00190BD5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LITERA B</w:t>
      </w: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val="ro-RO" w:eastAsia="zh-CN"/>
        </w:rPr>
      </w:pP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bolândéu</w:t>
      </w:r>
      <w:proofErr w:type="spellEnd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 xml:space="preserve"> </w:t>
      </w:r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adj. (</w:t>
      </w:r>
      <w:proofErr w:type="spellStart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Bih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., N Trans.) „nebunatic” 1961 (</w:t>
      </w:r>
      <w:proofErr w:type="spellStart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Teaha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, C. N. apud Tamás, EW)</w:t>
      </w: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val="ro-RO" w:eastAsia="zh-CN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 xml:space="preserve">c. 1810–1820,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Nicolae Dimachi,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 xml:space="preserve"> Poezii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, în: Scr. Lit. Ined. (1820-1845; ed. 1981), p. 191: </w:t>
      </w:r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Dar măcar și </w:t>
      </w:r>
      <w:proofErr w:type="spellStart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Costandin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Nu-i mai </w:t>
      </w:r>
      <w:proofErr w:type="spellStart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gios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, că-i </w:t>
      </w: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bolîndău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, Pre </w:t>
      </w:r>
      <w:proofErr w:type="spellStart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bini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s-o potrivit, Ca </w:t>
      </w:r>
      <w:proofErr w:type="spellStart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cînd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dracul i-o unit. [în Glosarul ediţiei, p. 299: </w:t>
      </w: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bolîndău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„zăpăcit, nerod”]</w:t>
      </w: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val="ro-RO" w:eastAsia="zh-CN"/>
        </w:rPr>
      </w:pP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val="ro-RO" w:eastAsia="zh-CN"/>
        </w:rPr>
      </w:pP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brudnicie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s.f.</w:t>
      </w: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val="ro-RO" w:eastAsia="zh-CN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1825–1826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, Costache Conachi [de fapt, Ionică Tăutu], 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>Priviri politicească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, în: Scr. Lit. Ined. (1820-1845; ed. 1981), p. 146:</w:t>
      </w:r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În </w:t>
      </w: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brudnicia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și </w:t>
      </w:r>
      <w:proofErr w:type="spellStart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tîrîirea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noroadelor trecute ești o defăimări pentru omul de acum [în Glosarul ediţiei, p. 299: </w:t>
      </w: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brudnicie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„simplitate, naivitate, lipsă de judecată”]</w:t>
      </w: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braţétă</w:t>
      </w:r>
      <w:proofErr w:type="spellEnd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 xml:space="preserve"> s.f.</w:t>
      </w: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1828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, Gheorghe Peşacov,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 xml:space="preserve"> Dezmierdare poeticească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, în: Scr. Lit. Ined. (1820-1845; ed. 1981), p. 249: Strînși de mînă la </w:t>
      </w: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brățetă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, Amîndoi încununați Cu cununi de flori.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 xml:space="preserve">bolitór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adj. (ar fi cuvânt nou în DELR)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1828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, Gheorghe Peşacov,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 xml:space="preserve"> Dezmierdare poeticească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, în: Scr. Lit. Ined. (1820-1845; ed. 1981), p. 230: 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 xml:space="preserve">O inimă și un suflet </w:t>
      </w:r>
      <w:r w:rsidRPr="001523D5">
        <w:rPr>
          <w:rFonts w:ascii="Times New Roman" w:hAnsi="Times New Roman"/>
          <w:b/>
          <w:i/>
          <w:noProof/>
          <w:sz w:val="24"/>
          <w:szCs w:val="24"/>
          <w:lang w:val="ro-RO"/>
        </w:rPr>
        <w:t>bolitor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 (cuv. apare de multe ori la acest autor)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ro-RO"/>
        </w:rPr>
      </w:pPr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 xml:space="preserve">BOBOC: </w:t>
      </w: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îmboboc</w:t>
      </w:r>
      <w:r w:rsidRPr="001523D5">
        <w:rPr>
          <w:rFonts w:ascii="Times New Roman" w:eastAsia="SimSun" w:hAnsi="Times New Roman"/>
          <w:b/>
          <w:bCs/>
          <w:iCs/>
          <w:sz w:val="24"/>
          <w:szCs w:val="24"/>
          <w:lang w:val="ro-RO" w:eastAsia="zh-CN"/>
        </w:rPr>
        <w:t>í</w:t>
      </w:r>
      <w:proofErr w:type="spellEnd"/>
      <w:r w:rsidRPr="001523D5">
        <w:rPr>
          <w:rFonts w:ascii="Times New Roman" w:eastAsia="SimSun" w:hAnsi="Times New Roman"/>
          <w:sz w:val="24"/>
          <w:szCs w:val="24"/>
          <w:lang w:val="ro-RO" w:eastAsia="zh-CN"/>
        </w:rPr>
        <w:t xml:space="preserve"> vb. (despre plante) „a face boboci” 1837 (Mumuleanu, S. 209)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1828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, Gheorghe Peşacov,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 xml:space="preserve"> Dezmierdare poeticească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în: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Scr. Lit. Ined. (1820-1845; ed. 1981)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p. 234: Unii dînd spre înflorire, Alți acum </w:t>
      </w: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îmbobocind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.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BÂRFI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 – posibil termen nou în familie: 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>bărfăí / bârfăi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 vb. „a behăi scurt” (deşi poate că are o cu totul altă etimologie)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1828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, Gheorghe Peşacov,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 xml:space="preserve"> Dezmierdare poeticească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în: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Scr. Lit. Ined. (1820-1845; ed. 1981)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p. 239: Alții iarăși sus pă pietre Suie, umblă </w:t>
      </w: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bărfăind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, Iară alții pă subt umbre îi vezi dulce odihnind. [În glosarul ediţiei, p. 299: </w:t>
      </w: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bărfăi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 „a behăi scîncit”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1523D5">
        <w:rPr>
          <w:rFonts w:ascii="Times New Roman" w:hAnsi="Times New Roman"/>
          <w:b/>
          <w:bCs/>
          <w:noProof/>
          <w:sz w:val="24"/>
          <w:szCs w:val="24"/>
          <w:lang w:val="ro-RO"/>
        </w:rPr>
        <w:t>BLEHĂ</w:t>
      </w:r>
      <w:r w:rsidRPr="001523D5">
        <w:rPr>
          <w:rFonts w:ascii="Times New Roman" w:hAnsi="Times New Roman"/>
          <w:b/>
          <w:bCs/>
          <w:iCs/>
          <w:noProof/>
          <w:sz w:val="24"/>
          <w:szCs w:val="24"/>
          <w:lang w:val="ro-RO"/>
        </w:rPr>
        <w:t>Í</w:t>
      </w: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 xml:space="preserve">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vb. „a lătra; a vorbi fără rost – aboyer; parler pour ne rien dire” 1796 (Dicţ. gr.-rom. 111).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Posibilă variantă nouă: </w:t>
      </w: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 xml:space="preserve">bleuí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vb.</w:t>
      </w: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 xml:space="preserve">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„a behăi”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1828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, Gheorghe Peşacov,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 xml:space="preserve"> Dezmierdare poeticească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în: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Scr. Lit. Ined. (1820-1845; ed. 1981)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p. 242: Toate într-o glăsuire Strigă, zbiară, </w:t>
      </w: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bleuiesc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, Să-și găsească rătăcitul Mielușel adînc doresc.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O sugestie pentru etimologie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: cred că verbul </w:t>
      </w: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blehăi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 poate să fi provenit din </w:t>
      </w: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 xml:space="preserve">lehăi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(care este mai vechi atestat...), prin aşa numita „despicare” a consoanei [-l-] </w:t>
      </w:r>
      <w:r w:rsidRPr="001523D5">
        <w:rPr>
          <w:rFonts w:ascii="Times New Roman" w:hAnsi="Times New Roman"/>
          <w:noProof/>
          <w:sz w:val="24"/>
          <w:szCs w:val="24"/>
        </w:rPr>
        <w:t xml:space="preserve">&gt;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[-bl-]. Sugestia aceeasta se găseşte deja la Scriban...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Derivat: </w:t>
      </w: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 xml:space="preserve">bleuială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s.f. :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1828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, Gheorghe Peşacov,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 xml:space="preserve"> Dezmierdare poeticească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în: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Scr. Lit. Ined. (1820-1845; ed. 1981)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p. 240: D-a oilor </w:t>
      </w: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bleuială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 Acolo răsună tot.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</w:p>
    <w:p w:rsidR="00190BD5" w:rsidRPr="001523D5" w:rsidRDefault="00190BD5" w:rsidP="00190BD5">
      <w:pPr>
        <w:pStyle w:val="Default"/>
        <w:rPr>
          <w:rFonts w:ascii="Times New Roman" w:hAnsi="Times New Roman" w:cs="Times New Roman"/>
          <w:noProof/>
          <w:lang w:val="ro-RO"/>
        </w:rPr>
      </w:pPr>
      <w:r w:rsidRPr="001523D5">
        <w:rPr>
          <w:rFonts w:ascii="Times New Roman" w:hAnsi="Times New Roman" w:cs="Times New Roman"/>
          <w:b/>
          <w:noProof/>
          <w:lang w:val="ro-RO"/>
        </w:rPr>
        <w:t>BÂRNĂ</w:t>
      </w:r>
      <w:r w:rsidRPr="001523D5">
        <w:rPr>
          <w:rFonts w:ascii="Times New Roman" w:hAnsi="Times New Roman" w:cs="Times New Roman"/>
          <w:noProof/>
          <w:lang w:val="ro-RO"/>
        </w:rPr>
        <w:t xml:space="preserve"> : </w:t>
      </w:r>
      <w:r w:rsidRPr="001523D5">
        <w:rPr>
          <w:rFonts w:ascii="Times New Roman" w:hAnsi="Times New Roman" w:cs="Times New Roman"/>
          <w:b/>
          <w:noProof/>
          <w:lang w:val="ro-RO"/>
        </w:rPr>
        <w:t xml:space="preserve">bârnaş </w:t>
      </w:r>
      <w:r w:rsidRPr="001523D5">
        <w:rPr>
          <w:rFonts w:ascii="Times New Roman" w:hAnsi="Times New Roman" w:cs="Times New Roman"/>
          <w:noProof/>
          <w:lang w:val="ro-RO"/>
        </w:rPr>
        <w:t>s.n. „ocol, împrejmuire; casă de bârne”</w:t>
      </w:r>
    </w:p>
    <w:p w:rsidR="00190BD5" w:rsidRPr="001523D5" w:rsidRDefault="00190BD5" w:rsidP="00190BD5">
      <w:pPr>
        <w:pStyle w:val="Default"/>
        <w:rPr>
          <w:rFonts w:ascii="Times New Roman" w:hAnsi="Times New Roman" w:cs="Times New Roman"/>
          <w:noProof/>
          <w:lang w:val="ro-RO"/>
        </w:rPr>
      </w:pPr>
      <w:r w:rsidRPr="001523D5">
        <w:rPr>
          <w:rFonts w:ascii="Times New Roman" w:hAnsi="Times New Roman" w:cs="Times New Roman"/>
          <w:b/>
          <w:noProof/>
          <w:lang w:val="ro-RO"/>
        </w:rPr>
        <w:t>1828</w:t>
      </w:r>
      <w:r w:rsidRPr="001523D5">
        <w:rPr>
          <w:rFonts w:ascii="Times New Roman" w:hAnsi="Times New Roman" w:cs="Times New Roman"/>
          <w:noProof/>
          <w:lang w:val="ro-RO"/>
        </w:rPr>
        <w:t>, Gheorghe Peşacov,</w:t>
      </w:r>
      <w:r w:rsidRPr="001523D5">
        <w:rPr>
          <w:rFonts w:ascii="Times New Roman" w:hAnsi="Times New Roman" w:cs="Times New Roman"/>
          <w:i/>
          <w:noProof/>
          <w:lang w:val="ro-RO"/>
        </w:rPr>
        <w:t xml:space="preserve"> Dezmierdare poeticească</w:t>
      </w:r>
      <w:r w:rsidRPr="001523D5">
        <w:rPr>
          <w:rFonts w:ascii="Times New Roman" w:hAnsi="Times New Roman" w:cs="Times New Roman"/>
          <w:noProof/>
          <w:lang w:val="ro-RO"/>
        </w:rPr>
        <w:t xml:space="preserve">, </w:t>
      </w:r>
      <w:r>
        <w:rPr>
          <w:rFonts w:ascii="Times New Roman" w:hAnsi="Times New Roman"/>
          <w:noProof/>
          <w:lang w:val="ro-RO"/>
        </w:rPr>
        <w:t xml:space="preserve">în: </w:t>
      </w:r>
      <w:r w:rsidRPr="001523D5">
        <w:rPr>
          <w:rFonts w:ascii="Times New Roman" w:hAnsi="Times New Roman"/>
          <w:noProof/>
          <w:lang w:val="ro-RO"/>
        </w:rPr>
        <w:t>Scr. Lit. Ined. (1820-1845; ed. 1981)</w:t>
      </w:r>
      <w:r>
        <w:rPr>
          <w:rFonts w:ascii="Times New Roman" w:hAnsi="Times New Roman"/>
          <w:noProof/>
          <w:lang w:val="ro-RO"/>
        </w:rPr>
        <w:t xml:space="preserve">, </w:t>
      </w:r>
      <w:r w:rsidRPr="001523D5">
        <w:rPr>
          <w:rFonts w:ascii="Times New Roman" w:hAnsi="Times New Roman" w:cs="Times New Roman"/>
          <w:noProof/>
          <w:lang w:val="ro-RO"/>
        </w:rPr>
        <w:t xml:space="preserve">p. 241: Vezi, pîn ele, ici </w:t>
      </w:r>
      <w:r w:rsidRPr="001523D5">
        <w:rPr>
          <w:rFonts w:ascii="Times New Roman" w:hAnsi="Times New Roman" w:cs="Times New Roman"/>
          <w:b/>
          <w:noProof/>
          <w:lang w:val="ro-RO"/>
        </w:rPr>
        <w:t>bârnașe</w:t>
      </w:r>
      <w:r w:rsidRPr="001523D5">
        <w:rPr>
          <w:rFonts w:ascii="Times New Roman" w:hAnsi="Times New Roman" w:cs="Times New Roman"/>
          <w:noProof/>
          <w:lang w:val="ro-RO"/>
        </w:rPr>
        <w:t xml:space="preserve">, Acolea de gard coșeri. (În glosarul ediţiei, p. 299: </w:t>
      </w:r>
      <w:r w:rsidRPr="001523D5">
        <w:rPr>
          <w:rFonts w:ascii="Times New Roman" w:hAnsi="Times New Roman" w:cs="Times New Roman"/>
          <w:b/>
          <w:noProof/>
          <w:lang w:val="ro-RO"/>
        </w:rPr>
        <w:t>bîrnaș</w:t>
      </w:r>
      <w:r w:rsidRPr="001523D5">
        <w:rPr>
          <w:rFonts w:ascii="Times New Roman" w:hAnsi="Times New Roman" w:cs="Times New Roman"/>
          <w:noProof/>
          <w:lang w:val="ro-RO"/>
        </w:rPr>
        <w:t xml:space="preserve"> „ocol, împrejmuire; casă de bârne”)</w:t>
      </w:r>
    </w:p>
    <w:p w:rsidR="00190BD5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</w:p>
    <w:p w:rsidR="00190BD5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  <w:r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LITERA CA-CI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</w:pP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</w:pPr>
      <w:r w:rsidRPr="001523D5">
        <w:rPr>
          <w:rFonts w:ascii="Times New Roman" w:hAnsi="Times New Roman"/>
          <w:b/>
          <w:sz w:val="24"/>
          <w:szCs w:val="24"/>
          <w:lang w:val="ro-RO"/>
        </w:rPr>
        <w:t xml:space="preserve">CARDAŞ: </w:t>
      </w:r>
      <w:proofErr w:type="spellStart"/>
      <w:r w:rsidRPr="001523D5">
        <w:rPr>
          <w:rFonts w:ascii="Times New Roman" w:hAnsi="Times New Roman"/>
          <w:b/>
          <w:sz w:val="24"/>
          <w:szCs w:val="24"/>
          <w:lang w:val="ro-RO"/>
        </w:rPr>
        <w:t>încârdăşí</w:t>
      </w:r>
      <w:proofErr w:type="spellEnd"/>
      <w:r w:rsidRPr="001523D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1523D5">
        <w:rPr>
          <w:rFonts w:ascii="Times New Roman" w:hAnsi="Times New Roman"/>
          <w:sz w:val="24"/>
          <w:szCs w:val="24"/>
          <w:lang w:val="ro-RO"/>
        </w:rPr>
        <w:t>vb. refl. „a se asocia, pentru săvârşirea unor fapte necinstite” 1870 (var.</w:t>
      </w:r>
      <w:r w:rsidRPr="001523D5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1523D5">
        <w:rPr>
          <w:rFonts w:ascii="Times New Roman" w:hAnsi="Times New Roman"/>
          <w:i/>
          <w:sz w:val="24"/>
          <w:szCs w:val="24"/>
          <w:lang w:val="ro-RO"/>
        </w:rPr>
        <w:t>încârdoşí</w:t>
      </w:r>
      <w:proofErr w:type="spellEnd"/>
      <w:r w:rsidRPr="001523D5">
        <w:rPr>
          <w:rFonts w:ascii="Times New Roman" w:hAnsi="Times New Roman"/>
          <w:sz w:val="24"/>
          <w:szCs w:val="24"/>
          <w:lang w:val="ro-RO"/>
        </w:rPr>
        <w:t>),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1828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, Gheorghe Peşacov,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 xml:space="preserve"> Dezmierdare poeticească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în: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Scr. Lit. Ined. (1820-1845; ed. 1981)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p. 238: Acestea, </w:t>
      </w: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încîrdoșite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, La pășune toate merg, Suie vesele, coboară, Sare, joacă și alerg !</w:t>
      </w: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chisnovátic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, </w:t>
      </w:r>
      <w:proofErr w:type="spellStart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-ă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adj., </w:t>
      </w:r>
      <w:proofErr w:type="spellStart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s.m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., s.f. „</w:t>
      </w:r>
      <w:proofErr w:type="spellStart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chiznovaş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” 1910</w:t>
      </w: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1825–1826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, Costache Conachi [de fapt, Ionică Tăutu], 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>Priviri politicească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, în: Scr. Lit. Ined. (1820-1845; ed. 1981), p. </w:t>
      </w:r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171: </w:t>
      </w:r>
      <w:proofErr w:type="spellStart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Esti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o </w:t>
      </w:r>
      <w:proofErr w:type="spellStart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arătari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</w:t>
      </w:r>
      <w:proofErr w:type="spellStart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foarti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</w:t>
      </w: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chisnovatică</w:t>
      </w:r>
      <w:proofErr w:type="spellEnd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.</w:t>
      </w: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val="ro-RO" w:eastAsia="zh-CN"/>
        </w:rPr>
      </w:pP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chiolhaníu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</w:t>
      </w:r>
      <w:proofErr w:type="spellStart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s.m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. (reg., înv.) „pungaş, escroc; huligan, vagabond” 1837</w:t>
      </w: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val="ro-RO" w:eastAsia="zh-CN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 xml:space="preserve">c. 1810–1820,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Nicolae Dimachi,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 xml:space="preserve"> Poezii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, în: Scr. Lit. Ined. (1820-1845; ed. 1981),  p. 190: </w:t>
      </w:r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Că-i cu totul </w:t>
      </w: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chiulhaniu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...</w:t>
      </w:r>
    </w:p>
    <w:p w:rsidR="00190BD5" w:rsidRDefault="00190BD5" w:rsidP="00190BD5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val="ro-RO" w:eastAsia="zh-CN"/>
        </w:rPr>
      </w:pPr>
    </w:p>
    <w:p w:rsidR="00190BD5" w:rsidRPr="00071BD6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  <w:r w:rsidRPr="00071BD6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LITERA CL–CU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ro-RO"/>
        </w:rPr>
      </w:pP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lastRenderedPageBreak/>
        <w:t>COTCODAC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, 1870</w:t>
      </w: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val="ro-RO" w:eastAsia="zh-CN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 xml:space="preserve">c. 1810–1820,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Nicolae Dimachi,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 xml:space="preserve"> Poezii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, în: Scr. Lit. Ined. (1820-1845; ed. 1981), p. 190: </w:t>
      </w:r>
      <w:proofErr w:type="spellStart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Arză-l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focul, </w:t>
      </w: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cotcodeț</w:t>
      </w:r>
      <w:proofErr w:type="spellEnd"/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, Că-i un bou de n-ari preț ! 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CUIB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 : </w:t>
      </w:r>
      <w:proofErr w:type="spellStart"/>
      <w:r w:rsidRPr="001523D5">
        <w:rPr>
          <w:rFonts w:ascii="Times New Roman" w:eastAsia="SimSun" w:hAnsi="Times New Roman"/>
          <w:b/>
          <w:bCs/>
          <w:sz w:val="24"/>
          <w:szCs w:val="24"/>
          <w:lang w:val="ro" w:eastAsia="zh-CN"/>
        </w:rPr>
        <w:t>cuib</w:t>
      </w:r>
      <w:r w:rsidRPr="001523D5">
        <w:rPr>
          <w:rFonts w:ascii="Times New Roman" w:eastAsia="SimSun" w:hAnsi="Times New Roman"/>
          <w:b/>
          <w:bCs/>
          <w:iCs/>
          <w:sz w:val="24"/>
          <w:szCs w:val="24"/>
          <w:lang w:val="ro" w:eastAsia="zh-CN"/>
        </w:rPr>
        <w:t>á</w:t>
      </w:r>
      <w:proofErr w:type="spellEnd"/>
      <w:r w:rsidRPr="001523D5">
        <w:rPr>
          <w:rFonts w:ascii="Times New Roman" w:eastAsia="SimSun" w:hAnsi="Times New Roman"/>
          <w:sz w:val="24"/>
          <w:szCs w:val="24"/>
          <w:lang w:val="ro" w:eastAsia="zh-CN"/>
        </w:rPr>
        <w:t xml:space="preserve"> vb. „a-şi face cuib, a aşeza </w:t>
      </w:r>
      <w:r w:rsidRPr="001523D5">
        <w:rPr>
          <w:rFonts w:ascii="Times New Roman" w:eastAsia="SimSun" w:hAnsi="Times New Roman"/>
          <w:sz w:val="24"/>
          <w:szCs w:val="24"/>
          <w:lang w:val="ro-RO" w:eastAsia="zh-CN"/>
        </w:rPr>
        <w:t>în cuib, (rar) a creşte în cuib” 1862 (</w:t>
      </w:r>
      <w:proofErr w:type="spellStart"/>
      <w:r w:rsidRPr="001523D5">
        <w:rPr>
          <w:rFonts w:ascii="Times New Roman" w:eastAsia="SimSun" w:hAnsi="Times New Roman"/>
          <w:sz w:val="24"/>
          <w:szCs w:val="24"/>
          <w:lang w:val="ro-RO" w:eastAsia="zh-CN"/>
        </w:rPr>
        <w:t>Pontbriant</w:t>
      </w:r>
      <w:proofErr w:type="spellEnd"/>
      <w:r w:rsidRPr="001523D5">
        <w:rPr>
          <w:rFonts w:ascii="Times New Roman" w:eastAsia="SimSun" w:hAnsi="Times New Roman"/>
          <w:sz w:val="24"/>
          <w:szCs w:val="24"/>
          <w:lang w:val="ro-RO" w:eastAsia="zh-CN"/>
        </w:rPr>
        <w:t>, D.)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1828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, Gheorghe Peşacov,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 xml:space="preserve"> Dezmierdare poeticească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în: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Scr. Lit. Ined. (1820-1845; ed. 1981)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p. 246: Lux acolo nu </w:t>
      </w: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cuibează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, Umilit trai toți trăiesc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</w:pPr>
      <w:r w:rsidRPr="001523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 xml:space="preserve">CURPEN: </w:t>
      </w:r>
      <w:proofErr w:type="spellStart"/>
      <w:r w:rsidRPr="001523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ro-RO"/>
        </w:rPr>
        <w:t>încurpení</w:t>
      </w:r>
      <w:proofErr w:type="spellEnd"/>
      <w:r w:rsidRPr="001523D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 xml:space="preserve"> vb. (reg.) „a se căţăra, a se încolăci, a se strecura” 1939 (DA s.v. </w:t>
      </w:r>
      <w:r w:rsidRPr="001523D5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ro-RO"/>
        </w:rPr>
        <w:t>curpen</w:t>
      </w:r>
      <w:r w:rsidRPr="001523D5">
        <w:rPr>
          <w:rFonts w:ascii="Times New Roman" w:hAnsi="Times New Roman"/>
          <w:color w:val="000000"/>
          <w:sz w:val="24"/>
          <w:szCs w:val="24"/>
          <w:shd w:val="clear" w:color="auto" w:fill="FFFFFF"/>
          <w:lang w:val="ro-RO"/>
        </w:rPr>
        <w:t>).</w:t>
      </w:r>
    </w:p>
    <w:p w:rsidR="00190BD5" w:rsidRPr="001523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1828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, Gheorghe Peşacov,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 xml:space="preserve"> Dezmierdare poeticească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în: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Scr. Lit. Ined. (1820-1845; ed. 1981)</w:t>
      </w:r>
      <w:r>
        <w:rPr>
          <w:rFonts w:ascii="Times New Roman" w:hAnsi="Times New Roman"/>
          <w:noProof/>
          <w:sz w:val="24"/>
          <w:szCs w:val="24"/>
          <w:lang w:val="ro-RO"/>
        </w:rPr>
        <w:t xml:space="preserve">,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p. 237: Aici, fragetă și crudă Iarbă crește minunat, Acolo lăstar de viță Peste punți s-a-</w:t>
      </w: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>ncurpănat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!</w:t>
      </w:r>
    </w:p>
    <w:p w:rsidR="00190BD5" w:rsidRDefault="00190BD5" w:rsidP="00190BD5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val="ro-RO" w:eastAsia="zh-CN"/>
        </w:rPr>
      </w:pPr>
    </w:p>
    <w:p w:rsidR="00190BD5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  <w:r w:rsidRPr="00071BD6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LITERA DO–</w:t>
      </w:r>
    </w:p>
    <w:p w:rsidR="00190BD5" w:rsidRPr="00071BD6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</w:pPr>
      <w:r w:rsidRPr="00071BD6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 xml:space="preserve">DURUI </w:t>
      </w:r>
      <w:r w:rsidRPr="00071BD6">
        <w:rPr>
          <w:rFonts w:ascii="Times New Roman" w:eastAsia="SimSun" w:hAnsi="Times New Roman"/>
          <w:bCs/>
          <w:sz w:val="24"/>
          <w:szCs w:val="24"/>
          <w:lang w:val="ro-RO" w:eastAsia="zh-CN"/>
        </w:rPr>
        <w:t>vb.</w:t>
      </w:r>
      <w:r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 – în DLR e atestat începând cu 1825, LB</w:t>
      </w:r>
    </w:p>
    <w:p w:rsidR="00190BD5" w:rsidRPr="001523D5" w:rsidRDefault="00190BD5" w:rsidP="00190BD5">
      <w:pPr>
        <w:spacing w:after="0" w:line="240" w:lineRule="auto"/>
        <w:rPr>
          <w:rFonts w:ascii="Times New Roman" w:eastAsia="SimSun" w:hAnsi="Times New Roman"/>
          <w:bCs/>
          <w:sz w:val="24"/>
          <w:szCs w:val="24"/>
          <w:lang w:val="ro-RO" w:eastAsia="zh-CN"/>
        </w:rPr>
      </w:pPr>
      <w:r w:rsidRPr="001523D5">
        <w:rPr>
          <w:rFonts w:ascii="Times New Roman" w:hAnsi="Times New Roman"/>
          <w:b/>
          <w:noProof/>
          <w:sz w:val="24"/>
          <w:szCs w:val="24"/>
          <w:lang w:val="ro-RO"/>
        </w:rPr>
        <w:t xml:space="preserve">c. 1810–1820, 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>Nicolae Dimachi,</w:t>
      </w:r>
      <w:r w:rsidRPr="001523D5">
        <w:rPr>
          <w:rFonts w:ascii="Times New Roman" w:hAnsi="Times New Roman"/>
          <w:i/>
          <w:noProof/>
          <w:sz w:val="24"/>
          <w:szCs w:val="24"/>
          <w:lang w:val="ro-RO"/>
        </w:rPr>
        <w:t xml:space="preserve"> Poezii</w:t>
      </w:r>
      <w:r w:rsidRPr="001523D5">
        <w:rPr>
          <w:rFonts w:ascii="Times New Roman" w:hAnsi="Times New Roman"/>
          <w:noProof/>
          <w:sz w:val="24"/>
          <w:szCs w:val="24"/>
          <w:lang w:val="ro-RO"/>
        </w:rPr>
        <w:t xml:space="preserve">, în: Scr. Lit. Ined. (1820-1845; ed. 1981), p. 190: </w:t>
      </w:r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 xml:space="preserve">Că s-aude </w:t>
      </w:r>
      <w:r w:rsidRPr="001523D5">
        <w:rPr>
          <w:rFonts w:ascii="Times New Roman" w:eastAsia="SimSun" w:hAnsi="Times New Roman"/>
          <w:b/>
          <w:bCs/>
          <w:sz w:val="24"/>
          <w:szCs w:val="24"/>
          <w:lang w:val="ro-RO" w:eastAsia="zh-CN"/>
        </w:rPr>
        <w:t>duruind</w:t>
      </w:r>
      <w:r w:rsidRPr="001523D5">
        <w:rPr>
          <w:rFonts w:ascii="Times New Roman" w:eastAsia="SimSun" w:hAnsi="Times New Roman"/>
          <w:bCs/>
          <w:sz w:val="24"/>
          <w:szCs w:val="24"/>
          <w:lang w:val="ro-RO" w:eastAsia="zh-CN"/>
        </w:rPr>
        <w:t>, O butcă hodorogind.</w:t>
      </w:r>
    </w:p>
    <w:p w:rsidR="00190BD5" w:rsidRDefault="00190BD5" w:rsidP="00190BD5">
      <w:pPr>
        <w:spacing w:after="0" w:line="240" w:lineRule="auto"/>
        <w:rPr>
          <w:rFonts w:ascii="Times New Roman" w:hAnsi="Times New Roman"/>
          <w:noProof/>
          <w:sz w:val="24"/>
          <w:szCs w:val="24"/>
          <w:lang w:val="ro-RO"/>
        </w:rPr>
      </w:pPr>
    </w:p>
    <w:p w:rsidR="000E74B4" w:rsidRPr="000E4B5B" w:rsidRDefault="000E74B4" w:rsidP="000E4B5B">
      <w:pPr>
        <w:spacing w:after="0" w:line="240" w:lineRule="auto"/>
        <w:rPr>
          <w:rFonts w:ascii="Times New Roman" w:hAnsi="Times New Roman"/>
          <w:sz w:val="24"/>
          <w:szCs w:val="24"/>
          <w:lang w:val="ro-RO"/>
        </w:rPr>
      </w:pPr>
      <w:bookmarkStart w:id="0" w:name="_GoBack"/>
      <w:bookmarkEnd w:id="0"/>
    </w:p>
    <w:sectPr w:rsidR="000E74B4" w:rsidRPr="000E4B5B" w:rsidSect="00CD7E4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eri">
    <w:panose1 w:val="02020503050405090304"/>
    <w:charset w:val="00"/>
    <w:family w:val="roman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21"/>
    <w:rsid w:val="0000583D"/>
    <w:rsid w:val="000E4B5B"/>
    <w:rsid w:val="000E74B4"/>
    <w:rsid w:val="000F0901"/>
    <w:rsid w:val="00190BD5"/>
    <w:rsid w:val="00192F2A"/>
    <w:rsid w:val="00364A44"/>
    <w:rsid w:val="003B0BEE"/>
    <w:rsid w:val="0042170C"/>
    <w:rsid w:val="005D7267"/>
    <w:rsid w:val="006E52EC"/>
    <w:rsid w:val="007F75DD"/>
    <w:rsid w:val="009F36B9"/>
    <w:rsid w:val="00B87812"/>
    <w:rsid w:val="00CD7E40"/>
    <w:rsid w:val="00DF0FE1"/>
    <w:rsid w:val="00EB64B7"/>
    <w:rsid w:val="00F14C21"/>
    <w:rsid w:val="00F5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90BD5"/>
    <w:pPr>
      <w:autoSpaceDE w:val="0"/>
      <w:autoSpaceDN w:val="0"/>
      <w:adjustRightInd w:val="0"/>
    </w:pPr>
    <w:rPr>
      <w:rFonts w:ascii="Fieri" w:hAnsi="Fieri" w:cs="Fie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75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90BD5"/>
    <w:pPr>
      <w:autoSpaceDE w:val="0"/>
      <w:autoSpaceDN w:val="0"/>
      <w:adjustRightInd w:val="0"/>
    </w:pPr>
    <w:rPr>
      <w:rFonts w:ascii="Fieri" w:hAnsi="Fieri" w:cs="Fie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9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victor_celac@yahoo.com</cp:lastModifiedBy>
  <cp:revision>6</cp:revision>
  <dcterms:created xsi:type="dcterms:W3CDTF">2020-05-24T07:29:00Z</dcterms:created>
  <dcterms:modified xsi:type="dcterms:W3CDTF">2023-06-16T15:49:00Z</dcterms:modified>
</cp:coreProperties>
</file>